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6BD6" w14:textId="6B662CF3" w:rsidR="0042410E" w:rsidRDefault="0042410E">
      <w:pPr>
        <w:spacing w:after="0" w:line="360" w:lineRule="auto"/>
      </w:pPr>
    </w:p>
    <w:p w14:paraId="2BCABCCC" w14:textId="77777777" w:rsidR="0042410E" w:rsidRPr="00744F45" w:rsidRDefault="00000000">
      <w:pPr>
        <w:spacing w:before="315" w:after="105" w:line="360" w:lineRule="auto"/>
        <w:ind w:left="-30"/>
        <w:rPr>
          <w:lang w:val="fr-FR"/>
        </w:rPr>
      </w:pPr>
      <w:bookmarkStart w:id="0" w:name="prérequis"/>
      <w:r w:rsidRPr="00744F45">
        <w:rPr>
          <w:rFonts w:eastAsia="Georgia" w:hAnsi="Georgia" w:cs="Georgia"/>
          <w:b/>
          <w:color w:val="000000"/>
          <w:sz w:val="24"/>
          <w:lang w:val="fr-FR"/>
        </w:rPr>
        <w:t>Prérequis</w:t>
      </w:r>
      <w:bookmarkEnd w:id="0"/>
    </w:p>
    <w:p w14:paraId="1BB99F99" w14:textId="55BA87AC" w:rsidR="0042410E" w:rsidRDefault="00000000">
      <w:pPr>
        <w:spacing w:after="210" w:line="360" w:lineRule="auto"/>
      </w:pPr>
      <w:r w:rsidRPr="00744F45">
        <w:rPr>
          <w:rFonts w:eastAsia="Georgia" w:hAnsi="Georgia" w:cs="Georgia"/>
          <w:color w:val="000000"/>
          <w:lang w:val="fr-FR"/>
        </w:rPr>
        <w:t xml:space="preserve">Pour intégrer DBAN (Darik's Boot and Nuke) dans WDS de Windows Server 2019 afin d'effacer sécuritairement les données d'un disque dur via un boot PXE Linux, assurez-vous d'avoir un accès administrateur au serveur WDS, DBAN ISO téléchargé depuis </w:t>
      </w:r>
      <w:hyperlink r:id="rId5">
        <w:r w:rsidRPr="00744F45">
          <w:rPr>
            <w:rFonts w:ascii="helvetica neue" w:eastAsia="helvetica neue" w:hAnsi="helvetica neue" w:cs="helvetica neue"/>
            <w:u w:val="single"/>
            <w:lang w:val="fr-FR"/>
          </w:rPr>
          <w:t>SourceForge</w:t>
        </w:r>
      </w:hyperlink>
      <w:r w:rsidRPr="00744F45">
        <w:rPr>
          <w:rFonts w:eastAsia="Georgia" w:hAnsi="Georgia" w:cs="Georgia"/>
          <w:color w:val="000000"/>
          <w:lang w:val="fr-FR"/>
        </w:rPr>
        <w:t xml:space="preserve">, et Syslinux (version 6.03 ou compatible). Cette méthode utilise Syslinux pour créer un menu PXE personnalisé incluant DBAN, évitant les clés USB pour des déploiements en masse. </w:t>
      </w:r>
      <w:r>
        <w:rPr>
          <w:rFonts w:eastAsia="Georgia" w:hAnsi="Georgia" w:cs="Georgia"/>
          <w:color w:val="000000"/>
        </w:rPr>
        <w:t>Elle est testée sur Server 2012 R2 et compatible avec 2019.</w:t>
      </w:r>
      <w:bookmarkStart w:id="1" w:name="fnref1"/>
      <w:bookmarkStart w:id="2" w:name="fnref2"/>
      <w:bookmarkEnd w:id="1"/>
      <w:bookmarkEnd w:id="2"/>
      <w:r w:rsidR="00744F45">
        <w:t xml:space="preserve"> </w:t>
      </w:r>
    </w:p>
    <w:p w14:paraId="3B2C80FB" w14:textId="77777777" w:rsidR="0042410E" w:rsidRPr="00744F45" w:rsidRDefault="00000000">
      <w:pPr>
        <w:spacing w:before="315" w:after="105" w:line="360" w:lineRule="auto"/>
        <w:ind w:left="-30"/>
        <w:rPr>
          <w:lang w:val="fr-FR"/>
        </w:rPr>
      </w:pPr>
      <w:bookmarkStart w:id="3" w:name="étapes_de_configuration_sur_wds"/>
      <w:r w:rsidRPr="00744F45">
        <w:rPr>
          <w:rFonts w:eastAsia="Georgia" w:hAnsi="Georgia" w:cs="Georgia"/>
          <w:b/>
          <w:color w:val="000000"/>
          <w:sz w:val="24"/>
          <w:lang w:val="fr-FR"/>
        </w:rPr>
        <w:t>Étapes de configuration sur WDS</w:t>
      </w:r>
      <w:bookmarkEnd w:id="3"/>
    </w:p>
    <w:p w14:paraId="355CF334" w14:textId="506360AC" w:rsidR="0042410E" w:rsidRPr="00744F45" w:rsidRDefault="00000000">
      <w:pPr>
        <w:spacing w:after="210" w:line="360" w:lineRule="auto"/>
        <w:rPr>
          <w:lang w:val="fr-FR"/>
        </w:rPr>
      </w:pPr>
      <w:r w:rsidRPr="00744F45">
        <w:rPr>
          <w:rFonts w:eastAsia="Georgia" w:hAnsi="Georgia" w:cs="Georgia"/>
          <w:color w:val="000000"/>
          <w:lang w:val="fr-FR"/>
        </w:rPr>
        <w:t xml:space="preserve">Accédez au partage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\\NOM_SERVEUR_WDS\REMINST</w:t>
      </w:r>
      <w:r w:rsidRPr="00744F45">
        <w:rPr>
          <w:rFonts w:eastAsia="Georgia" w:hAnsi="Georgia" w:cs="Georgia"/>
          <w:color w:val="000000"/>
          <w:lang w:val="fr-FR"/>
        </w:rPr>
        <w:t xml:space="preserve"> et copiez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pxeboot.n12</w:t>
      </w:r>
      <w:r w:rsidRPr="00744F45">
        <w:rPr>
          <w:rFonts w:eastAsia="Georgia" w:hAnsi="Georgia" w:cs="Georgia"/>
          <w:color w:val="000000"/>
          <w:lang w:val="fr-FR"/>
        </w:rPr>
        <w:t xml:space="preserve"> en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pxeboot.0</w:t>
      </w:r>
      <w:r w:rsidRPr="00744F45">
        <w:rPr>
          <w:rFonts w:eastAsia="Georgia" w:hAnsi="Georgia" w:cs="Georgia"/>
          <w:color w:val="000000"/>
          <w:lang w:val="fr-FR"/>
        </w:rPr>
        <w:t xml:space="preserve"> et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abortpxe.com</w:t>
      </w:r>
      <w:r w:rsidRPr="00744F45">
        <w:rPr>
          <w:rFonts w:eastAsia="Georgia" w:hAnsi="Georgia" w:cs="Georgia"/>
          <w:color w:val="000000"/>
          <w:lang w:val="fr-FR"/>
        </w:rPr>
        <w:t xml:space="preserve"> en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abortpxe.0</w:t>
      </w:r>
      <w:r w:rsidRPr="00744F45">
        <w:rPr>
          <w:rFonts w:eastAsia="Georgia" w:hAnsi="Georgia" w:cs="Georgia"/>
          <w:color w:val="000000"/>
          <w:lang w:val="fr-FR"/>
        </w:rPr>
        <w:t xml:space="preserve"> dans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Boot\x86</w:t>
      </w:r>
      <w:r w:rsidRPr="00744F45">
        <w:rPr>
          <w:rFonts w:eastAsia="Georgia" w:hAnsi="Georgia" w:cs="Georgia"/>
          <w:color w:val="000000"/>
          <w:lang w:val="fr-FR"/>
        </w:rPr>
        <w:t xml:space="preserve"> et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Boot\x64</w:t>
      </w:r>
      <w:r w:rsidRPr="00744F45">
        <w:rPr>
          <w:rFonts w:eastAsia="Georgia" w:hAnsi="Georgia" w:cs="Georgia"/>
          <w:color w:val="000000"/>
          <w:lang w:val="fr-FR"/>
        </w:rPr>
        <w:t>.</w:t>
      </w:r>
      <w:bookmarkStart w:id="4" w:name="fnref2_1"/>
      <w:bookmarkStart w:id="5" w:name="fnref1_1"/>
      <w:bookmarkEnd w:id="4"/>
      <w:bookmarkEnd w:id="5"/>
      <w:r w:rsidR="00744F45" w:rsidRPr="00744F45">
        <w:rPr>
          <w:rFonts w:eastAsia="Georgia" w:hAnsi="Georgia" w:cs="Georgia"/>
          <w:color w:val="000000"/>
          <w:lang w:val="fr-FR"/>
        </w:rPr>
        <w:t xml:space="preserve"> </w:t>
      </w:r>
      <w:r w:rsidRPr="00744F45">
        <w:rPr>
          <w:rFonts w:eastAsia="Georgia" w:hAnsi="Georgia" w:cs="Georgia"/>
          <w:color w:val="000000"/>
          <w:lang w:val="fr-FR"/>
        </w:rPr>
        <w:br/>
        <w:t xml:space="preserve">Extrayez Syslinux et copiez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libutil.c32</w:t>
      </w:r>
      <w:r w:rsidRPr="00744F45">
        <w:rPr>
          <w:rFonts w:eastAsia="Georgia" w:hAnsi="Georgia" w:cs="Georgia"/>
          <w:color w:val="000000"/>
          <w:lang w:val="fr-FR"/>
        </w:rPr>
        <w:t xml:space="preserve">,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libcom32.c32</w:t>
      </w:r>
      <w:r w:rsidRPr="00744F45">
        <w:rPr>
          <w:rFonts w:eastAsia="Georgia" w:hAnsi="Georgia" w:cs="Georgia"/>
          <w:color w:val="000000"/>
          <w:lang w:val="fr-FR"/>
        </w:rPr>
        <w:t xml:space="preserve">,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ldlinux.c32</w:t>
      </w:r>
      <w:r w:rsidRPr="00744F45">
        <w:rPr>
          <w:rFonts w:eastAsia="Georgia" w:hAnsi="Georgia" w:cs="Georgia"/>
          <w:color w:val="000000"/>
          <w:lang w:val="fr-FR"/>
        </w:rPr>
        <w:t xml:space="preserve">,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chain.c32</w:t>
      </w:r>
      <w:r w:rsidRPr="00744F45">
        <w:rPr>
          <w:rFonts w:eastAsia="Georgia" w:hAnsi="Georgia" w:cs="Georgia"/>
          <w:color w:val="000000"/>
          <w:lang w:val="fr-FR"/>
        </w:rPr>
        <w:t xml:space="preserve">,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vesamenu.c32</w:t>
      </w:r>
      <w:r w:rsidRPr="00744F45">
        <w:rPr>
          <w:rFonts w:eastAsia="Georgia" w:hAnsi="Georgia" w:cs="Georgia"/>
          <w:color w:val="000000"/>
          <w:lang w:val="fr-FR"/>
        </w:rPr>
        <w:t xml:space="preserve">,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pxelinux.0</w:t>
      </w:r>
      <w:r w:rsidRPr="00744F45">
        <w:rPr>
          <w:rFonts w:eastAsia="Georgia" w:hAnsi="Georgia" w:cs="Georgia"/>
          <w:color w:val="000000"/>
          <w:lang w:val="fr-FR"/>
        </w:rPr>
        <w:t xml:space="preserve"> (renommé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pxelinux.com</w:t>
      </w:r>
      <w:r w:rsidRPr="00744F45">
        <w:rPr>
          <w:rFonts w:eastAsia="Georgia" w:hAnsi="Georgia" w:cs="Georgia"/>
          <w:color w:val="000000"/>
          <w:lang w:val="fr-FR"/>
        </w:rPr>
        <w:t>) dans ces dossiers (utilisez les versions BIOS).</w:t>
      </w:r>
      <w:bookmarkStart w:id="6" w:name="fnref1_2"/>
      <w:bookmarkEnd w:id="6"/>
      <w:r w:rsidR="00744F45" w:rsidRPr="00744F45">
        <w:rPr>
          <w:rFonts w:eastAsia="Georgia" w:hAnsi="Georgia" w:cs="Georgia"/>
          <w:color w:val="000000"/>
          <w:lang w:val="fr-FR"/>
        </w:rPr>
        <w:t xml:space="preserve"> </w:t>
      </w:r>
      <w:r w:rsidRPr="00744F45">
        <w:rPr>
          <w:rFonts w:eastAsia="Georgia" w:hAnsi="Georgia" w:cs="Georgia"/>
          <w:color w:val="000000"/>
          <w:lang w:val="fr-FR"/>
        </w:rPr>
        <w:br/>
        <w:t xml:space="preserve">Créez les dossiers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Linux</w:t>
      </w:r>
      <w:r w:rsidRPr="00744F45">
        <w:rPr>
          <w:rFonts w:eastAsia="Georgia" w:hAnsi="Georgia" w:cs="Georgia"/>
          <w:color w:val="000000"/>
          <w:lang w:val="fr-FR"/>
        </w:rPr>
        <w:t xml:space="preserve"> et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pxelinux.cfg</w:t>
      </w:r>
      <w:r w:rsidRPr="00744F45">
        <w:rPr>
          <w:rFonts w:eastAsia="Georgia" w:hAnsi="Georgia" w:cs="Georgia"/>
          <w:color w:val="000000"/>
          <w:lang w:val="fr-FR"/>
        </w:rPr>
        <w:t xml:space="preserve"> dans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Boot\x86</w:t>
      </w:r>
      <w:r w:rsidRPr="00744F45">
        <w:rPr>
          <w:rFonts w:eastAsia="Georgia" w:hAnsi="Georgia" w:cs="Georgia"/>
          <w:color w:val="000000"/>
          <w:lang w:val="fr-FR"/>
        </w:rPr>
        <w:t xml:space="preserve"> et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Boot\x64</w:t>
      </w:r>
      <w:r w:rsidRPr="00744F45">
        <w:rPr>
          <w:rFonts w:eastAsia="Georgia" w:hAnsi="Georgia" w:cs="Georgia"/>
          <w:color w:val="000000"/>
          <w:lang w:val="fr-FR"/>
        </w:rPr>
        <w:t xml:space="preserve">, puis ajoutez-y un sous-dossier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Linux/dban</w:t>
      </w:r>
      <w:r w:rsidRPr="00744F45">
        <w:rPr>
          <w:rFonts w:eastAsia="Georgia" w:hAnsi="Georgia" w:cs="Georgia"/>
          <w:color w:val="000000"/>
          <w:lang w:val="fr-FR"/>
        </w:rPr>
        <w:t xml:space="preserve"> avec le contenu extrait de l'ISO DBAN.</w:t>
      </w:r>
      <w:bookmarkStart w:id="7" w:name="fnref2_2"/>
      <w:bookmarkStart w:id="8" w:name="fnref1_3"/>
      <w:bookmarkEnd w:id="7"/>
      <w:bookmarkEnd w:id="8"/>
      <w:r w:rsidR="00744F45" w:rsidRPr="00744F45">
        <w:rPr>
          <w:lang w:val="fr-FR"/>
        </w:rPr>
        <w:t xml:space="preserve"> </w:t>
      </w:r>
    </w:p>
    <w:p w14:paraId="49EAD972" w14:textId="77777777" w:rsidR="0042410E" w:rsidRPr="00744F45" w:rsidRDefault="00000000">
      <w:pPr>
        <w:spacing w:before="315" w:after="105" w:line="360" w:lineRule="auto"/>
        <w:ind w:left="-30"/>
        <w:rPr>
          <w:lang w:val="fr-FR"/>
        </w:rPr>
      </w:pPr>
      <w:bookmarkStart w:id="9" w:name="configuration_du_menu_pxe"/>
      <w:r w:rsidRPr="00744F45">
        <w:rPr>
          <w:rFonts w:eastAsia="Georgia" w:hAnsi="Georgia" w:cs="Georgia"/>
          <w:b/>
          <w:color w:val="000000"/>
          <w:sz w:val="24"/>
          <w:lang w:val="fr-FR"/>
        </w:rPr>
        <w:t>Configuration du menu PXE</w:t>
      </w:r>
      <w:bookmarkEnd w:id="9"/>
    </w:p>
    <w:p w14:paraId="51A4D629" w14:textId="77777777" w:rsidR="0042410E" w:rsidRDefault="00000000">
      <w:pPr>
        <w:spacing w:after="210" w:line="360" w:lineRule="auto"/>
      </w:pPr>
      <w:r w:rsidRPr="00744F45">
        <w:rPr>
          <w:rFonts w:eastAsia="Georgia" w:hAnsi="Georgia" w:cs="Georgia"/>
          <w:color w:val="000000"/>
          <w:lang w:val="fr-FR"/>
        </w:rPr>
        <w:t xml:space="preserve">Dans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pxelinux.cfg</w:t>
      </w:r>
      <w:r w:rsidRPr="00744F45">
        <w:rPr>
          <w:rFonts w:eastAsia="Georgia" w:hAnsi="Georgia" w:cs="Georgia"/>
          <w:color w:val="000000"/>
          <w:lang w:val="fr-FR"/>
        </w:rPr>
        <w:t xml:space="preserve">, créez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graphics.conf</w:t>
      </w:r>
      <w:r w:rsidRPr="00744F45">
        <w:rPr>
          <w:rFonts w:eastAsia="Georgia" w:hAnsi="Georgia" w:cs="Georgia"/>
          <w:color w:val="000000"/>
          <w:lang w:val="fr-FR"/>
        </w:rPr>
        <w:t xml:space="preserve"> avec le contenu pour le thème graphique (marges, couleurs, fond).</w:t>
      </w:r>
      <w:bookmarkStart w:id="10" w:name="fnref1_4"/>
      <w:bookmarkEnd w:id="10"/>
      <w:r>
        <w:fldChar w:fldCharType="begin"/>
      </w:r>
      <w:r w:rsidRPr="00744F45">
        <w:rPr>
          <w:lang w:val="fr-FR"/>
        </w:rPr>
        <w:instrText>HYPERLINK \l "fn1" \h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fldChar w:fldCharType="end"/>
      </w:r>
      <w:r>
        <w:rPr>
          <w:rFonts w:eastAsia="Georgia" w:hAnsi="Georgia" w:cs="Georgia"/>
          <w:color w:val="000000"/>
        </w:rPr>
        <w:br/>
        <w:t xml:space="preserve">Créez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default</w:t>
      </w:r>
      <w:r>
        <w:rPr>
          <w:rFonts w:eastAsia="Georgia" w:hAnsi="Georgia" w:cs="Georgia"/>
          <w:color w:val="000000"/>
        </w:rPr>
        <w:t xml:space="preserve"> (sans extension) avec ce menu :</w:t>
      </w:r>
    </w:p>
    <w:p w14:paraId="3BB8C460" w14:textId="77777777" w:rsidR="0042410E" w:rsidRDefault="00000000">
      <w:pPr>
        <w:shd w:val="clear" w:color="auto" w:fill="F8F8FA"/>
        <w:spacing w:line="336" w:lineRule="auto"/>
      </w:pPr>
      <w:r>
        <w:rPr>
          <w:rStyle w:val="VerbatimChar"/>
          <w:rFonts w:ascii="menlo" w:eastAsia="menlo" w:hAnsi="menlo" w:cs="menlo"/>
          <w:color w:val="000000"/>
          <w:sz w:val="18"/>
        </w:rPr>
        <w:t>DEFAULT vesamenu.c32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PROMPT 0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MENU TITLE PXE Boot Menu (x64)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MENU INCLUDE pxelinux.cfg/graphics.conf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MENU AUTOBOOT Starting Local System in 8 seconds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# Boot local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LABEL bootlocal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MENU LABEL ^Boot Normally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LOCALBOOT 0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# WDS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LABEL wds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MENU LABEL ^Windows Deployment Services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KERNEL pxeboot.0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# DBAN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LABEL DBAN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MENU LABEL ^DBAN-Autonuke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KERNEL /Linux/dban/dban.bzi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lastRenderedPageBreak/>
        <w:t>APPEND nuke="dwipe --autonuke"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# Exit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LABEL Abort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MENU LABEL E^xit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KERNEL abortpxe.0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</w:p>
    <w:p w14:paraId="3A527CC7" w14:textId="5240255F" w:rsidR="0042410E" w:rsidRPr="00744F45" w:rsidRDefault="00000000">
      <w:pPr>
        <w:spacing w:after="210" w:line="360" w:lineRule="auto"/>
        <w:rPr>
          <w:lang w:val="fr-FR"/>
        </w:rPr>
      </w:pPr>
      <w:r w:rsidRPr="00744F45">
        <w:rPr>
          <w:rFonts w:eastAsia="Georgia" w:hAnsi="Georgia" w:cs="Georgia"/>
          <w:color w:val="000000"/>
          <w:lang w:val="fr-FR"/>
        </w:rPr>
        <w:t>TIMEOUT 80 et TOTALTIMEOUT 9000 pour un délai de 8 secondes.</w:t>
      </w:r>
      <w:bookmarkStart w:id="11" w:name="fnref1_5"/>
      <w:bookmarkEnd w:id="11"/>
      <w:r w:rsidR="00744F45" w:rsidRPr="00744F45">
        <w:rPr>
          <w:lang w:val="fr-FR"/>
        </w:rPr>
        <w:t xml:space="preserve"> </w:t>
      </w:r>
    </w:p>
    <w:p w14:paraId="0989B956" w14:textId="77777777" w:rsidR="0042410E" w:rsidRDefault="00000000">
      <w:pPr>
        <w:spacing w:before="315" w:after="105" w:line="360" w:lineRule="auto"/>
        <w:ind w:left="-30"/>
      </w:pPr>
      <w:bookmarkStart w:id="12" w:name="activation_via_commande"/>
      <w:r>
        <w:rPr>
          <w:rFonts w:eastAsia="Georgia" w:hAnsi="Georgia" w:cs="Georgia"/>
          <w:b/>
          <w:color w:val="000000"/>
          <w:sz w:val="24"/>
        </w:rPr>
        <w:t>Activation via commande</w:t>
      </w:r>
      <w:bookmarkEnd w:id="12"/>
    </w:p>
    <w:p w14:paraId="0397BFF5" w14:textId="77777777" w:rsidR="0042410E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Exécutez en admin :</w:t>
      </w:r>
    </w:p>
    <w:p w14:paraId="6FABD7D1" w14:textId="77777777" w:rsidR="0042410E" w:rsidRDefault="00000000">
      <w:pPr>
        <w:shd w:val="clear" w:color="auto" w:fill="F8F8FA"/>
        <w:spacing w:line="336" w:lineRule="auto"/>
      </w:pPr>
      <w:r>
        <w:rPr>
          <w:rStyle w:val="VerbatimChar"/>
          <w:rFonts w:ascii="menlo" w:eastAsia="menlo" w:hAnsi="menlo" w:cs="menlo"/>
          <w:color w:val="000000"/>
          <w:sz w:val="18"/>
        </w:rPr>
        <w:t>wdsutil /set-server /bootprogram:boot\x86\pxelinux.com /architecture:x86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wdsutil /set-server /bootprogram:boot\x64\pxelinux.com /architecture:x64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</w:p>
    <w:p w14:paraId="2E836783" w14:textId="77777777" w:rsidR="0042410E" w:rsidRPr="00744F45" w:rsidRDefault="00000000">
      <w:pPr>
        <w:spacing w:after="210" w:line="360" w:lineRule="auto"/>
        <w:rPr>
          <w:lang w:val="fr-FR"/>
        </w:rPr>
      </w:pPr>
      <w:r w:rsidRPr="00744F45">
        <w:rPr>
          <w:rFonts w:eastAsia="Georgia" w:hAnsi="Georgia" w:cs="Georgia"/>
          <w:color w:val="000000"/>
          <w:lang w:val="fr-FR"/>
        </w:rPr>
        <w:t xml:space="preserve">Répétez pour </w:t>
      </w:r>
      <w:r w:rsidRPr="00744F45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fr-FR"/>
        </w:rPr>
        <w:t>/N12</w:t>
      </w:r>
      <w:r w:rsidRPr="00744F45">
        <w:rPr>
          <w:rFonts w:eastAsia="Georgia" w:hAnsi="Georgia" w:cs="Georgia"/>
          <w:color w:val="000000"/>
          <w:lang w:val="fr-FR"/>
        </w:rPr>
        <w:t xml:space="preserve"> si nécessaire. Redémarrez le service WDS ou le serveur pour appliquer.</w:t>
      </w:r>
      <w:bookmarkStart w:id="13" w:name="fnref2_3"/>
      <w:bookmarkEnd w:id="13"/>
      <w:r>
        <w:fldChar w:fldCharType="begin"/>
      </w:r>
      <w:r w:rsidRPr="00744F45">
        <w:rPr>
          <w:lang w:val="fr-FR"/>
        </w:rPr>
        <w:instrText>HYPERLINK \l "fn2" \h</w:instrText>
      </w:r>
      <w:r>
        <w:fldChar w:fldCharType="separate"/>
      </w:r>
      <w:r w:rsidRPr="00744F45">
        <w:rPr>
          <w:rFonts w:ascii="helvetica neue" w:eastAsia="helvetica neue" w:hAnsi="helvetica neue" w:cs="helvetica neue"/>
          <w:u w:val="single"/>
          <w:vertAlign w:val="superscript"/>
          <w:lang w:val="fr-FR"/>
        </w:rPr>
        <w:t>[2]</w:t>
      </w:r>
      <w:r>
        <w:fldChar w:fldCharType="end"/>
      </w:r>
      <w:bookmarkStart w:id="14" w:name="fnref1_6"/>
      <w:bookmarkEnd w:id="14"/>
      <w:r>
        <w:fldChar w:fldCharType="begin"/>
      </w:r>
      <w:r w:rsidRPr="00744F45">
        <w:rPr>
          <w:lang w:val="fr-FR"/>
        </w:rPr>
        <w:instrText>HYPERLINK \l "fn1" \h</w:instrText>
      </w:r>
      <w:r>
        <w:fldChar w:fldCharType="separate"/>
      </w:r>
      <w:r w:rsidRPr="00744F45">
        <w:rPr>
          <w:rFonts w:ascii="helvetica neue" w:eastAsia="helvetica neue" w:hAnsi="helvetica neue" w:cs="helvetica neue"/>
          <w:u w:val="single"/>
          <w:vertAlign w:val="superscript"/>
          <w:lang w:val="fr-FR"/>
        </w:rPr>
        <w:t>[1]</w:t>
      </w:r>
      <w:r>
        <w:fldChar w:fldCharType="end"/>
      </w:r>
    </w:p>
    <w:p w14:paraId="0226C65D" w14:textId="77777777" w:rsidR="0042410E" w:rsidRPr="00744F45" w:rsidRDefault="00000000">
      <w:pPr>
        <w:spacing w:before="315" w:after="105" w:line="360" w:lineRule="auto"/>
        <w:ind w:left="-30"/>
        <w:rPr>
          <w:lang w:val="fr-FR"/>
        </w:rPr>
      </w:pPr>
      <w:bookmarkStart w:id="15" w:name="utilisation_et_effacement"/>
      <w:r w:rsidRPr="00744F45">
        <w:rPr>
          <w:rFonts w:eastAsia="Georgia" w:hAnsi="Georgia" w:cs="Georgia"/>
          <w:b/>
          <w:color w:val="000000"/>
          <w:sz w:val="24"/>
          <w:lang w:val="fr-FR"/>
        </w:rPr>
        <w:t>Utilisation et effacement</w:t>
      </w:r>
      <w:bookmarkEnd w:id="15"/>
    </w:p>
    <w:p w14:paraId="249492FC" w14:textId="18DB4C42" w:rsidR="0042410E" w:rsidRDefault="00000000">
      <w:pPr>
        <w:spacing w:after="210" w:line="360" w:lineRule="auto"/>
      </w:pPr>
      <w:r w:rsidRPr="00744F45">
        <w:rPr>
          <w:rFonts w:eastAsia="Georgia" w:hAnsi="Georgia" w:cs="Georgia"/>
          <w:color w:val="000000"/>
          <w:lang w:val="fr-FR"/>
        </w:rPr>
        <w:t xml:space="preserve">Boot PXE un client sur le VLAN de déploiement : sélectionnez "DBAN-Autonuke" pour lancer l'effacement automatique des disques (méthode par défaut : DoD 5220.22-M ou PRNG). DBAN écrit plusieurs passes de données aléatoires, rendant la récupération impossible (durée variable selon taille du disque). </w:t>
      </w:r>
      <w:r>
        <w:rPr>
          <w:rFonts w:eastAsia="Georgia" w:hAnsi="Georgia" w:cs="Georgia"/>
          <w:color w:val="000000"/>
        </w:rPr>
        <w:t>Vérifiez les disques détectés avant F10 ; évitez les RAID.</w:t>
      </w:r>
      <w:bookmarkStart w:id="16" w:name="fnref3"/>
      <w:bookmarkStart w:id="17" w:name="fnref4"/>
      <w:bookmarkStart w:id="18" w:name="fnref1_7"/>
      <w:bookmarkEnd w:id="16"/>
      <w:bookmarkEnd w:id="17"/>
      <w:bookmarkEnd w:id="18"/>
      <w:r w:rsidR="00744F45">
        <w:rPr>
          <w:rFonts w:eastAsia="Georgia" w:hAnsi="Georgia" w:cs="Georgia"/>
          <w:color w:val="000000"/>
        </w:rPr>
        <w:t xml:space="preserve"> </w:t>
      </w:r>
      <w:r>
        <w:rPr>
          <w:rFonts w:eastAsia="Georgia" w:hAnsi="Georgia" w:cs="Georgia"/>
          <w:color w:val="000000"/>
        </w:rPr>
        <w:br/>
      </w:r>
    </w:p>
    <w:p w14:paraId="72D7A609" w14:textId="49D7595E" w:rsidR="0042410E" w:rsidRDefault="0042410E">
      <w:pPr>
        <w:spacing w:line="360" w:lineRule="auto"/>
        <w:rPr>
          <w:rFonts w:eastAsia="Georgia" w:hAnsi="Georgia" w:cs="Georgia"/>
          <w:color w:val="000000"/>
        </w:rPr>
      </w:pPr>
    </w:p>
    <w:p w14:paraId="513F6F95" w14:textId="77777777" w:rsidR="00744F45" w:rsidRDefault="00744F45">
      <w:pPr>
        <w:spacing w:line="360" w:lineRule="auto"/>
        <w:rPr>
          <w:rFonts w:eastAsia="Georgia" w:hAnsi="Georgia" w:cs="Georgia"/>
          <w:color w:val="000000"/>
        </w:rPr>
      </w:pPr>
    </w:p>
    <w:p w14:paraId="20573C8B" w14:textId="77777777" w:rsidR="00744F45" w:rsidRDefault="00744F45">
      <w:pPr>
        <w:spacing w:line="360" w:lineRule="auto"/>
        <w:rPr>
          <w:rFonts w:eastAsia="Georgia" w:hAnsi="Georgia" w:cs="Georgia"/>
          <w:color w:val="000000"/>
        </w:rPr>
      </w:pPr>
    </w:p>
    <w:p w14:paraId="03D79F3B" w14:textId="77777777" w:rsidR="00744F45" w:rsidRDefault="00744F45">
      <w:pPr>
        <w:spacing w:line="360" w:lineRule="auto"/>
        <w:rPr>
          <w:rFonts w:eastAsia="Georgia" w:hAnsi="Georgia" w:cs="Georgia"/>
          <w:color w:val="000000"/>
        </w:rPr>
      </w:pPr>
    </w:p>
    <w:p w14:paraId="7B3BE928" w14:textId="77777777" w:rsidR="00744F45" w:rsidRDefault="00744F45">
      <w:pPr>
        <w:spacing w:line="360" w:lineRule="auto"/>
        <w:rPr>
          <w:rFonts w:eastAsia="Georgia" w:hAnsi="Georgia" w:cs="Georgia"/>
          <w:color w:val="000000"/>
        </w:rPr>
      </w:pPr>
    </w:p>
    <w:p w14:paraId="16315338" w14:textId="77777777" w:rsidR="00744F45" w:rsidRDefault="00744F45">
      <w:pPr>
        <w:spacing w:line="360" w:lineRule="auto"/>
        <w:rPr>
          <w:rFonts w:eastAsia="Georgia" w:hAnsi="Georgia" w:cs="Georgia"/>
          <w:color w:val="000000"/>
        </w:rPr>
      </w:pPr>
    </w:p>
    <w:p w14:paraId="55EABF5A" w14:textId="77777777" w:rsidR="00744F45" w:rsidRDefault="00744F45">
      <w:pPr>
        <w:spacing w:line="360" w:lineRule="auto"/>
        <w:rPr>
          <w:rFonts w:eastAsia="Georgia" w:hAnsi="Georgia" w:cs="Georgia"/>
          <w:color w:val="000000"/>
        </w:rPr>
      </w:pPr>
    </w:p>
    <w:p w14:paraId="207C1D72" w14:textId="77777777" w:rsidR="00744F45" w:rsidRDefault="00744F45">
      <w:pPr>
        <w:spacing w:line="360" w:lineRule="auto"/>
        <w:rPr>
          <w:rFonts w:eastAsia="Georgia" w:hAnsi="Georgia" w:cs="Georgia"/>
          <w:color w:val="000000"/>
        </w:rPr>
      </w:pPr>
    </w:p>
    <w:p w14:paraId="66FD51A3" w14:textId="77777777" w:rsidR="00744F45" w:rsidRDefault="00744F45">
      <w:pPr>
        <w:spacing w:line="360" w:lineRule="auto"/>
        <w:rPr>
          <w:rFonts w:eastAsia="Georgia" w:hAnsi="Georgia" w:cs="Georgia"/>
          <w:color w:val="000000"/>
        </w:rPr>
      </w:pPr>
    </w:p>
    <w:p w14:paraId="54420750" w14:textId="77777777" w:rsidR="00744F45" w:rsidRDefault="00744F45">
      <w:pPr>
        <w:spacing w:line="360" w:lineRule="auto"/>
      </w:pPr>
    </w:p>
    <w:p w14:paraId="5609ABF7" w14:textId="77777777" w:rsidR="0042410E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55D5645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19" w:name="fn1"/>
    <w:bookmarkEnd w:id="19"/>
    <w:p w14:paraId="4C1716F2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lastRenderedPageBreak/>
        <w:fldChar w:fldCharType="begin"/>
      </w:r>
      <w:r>
        <w:instrText>HYPERLINK "https://www.reddit.com/r/DataHoarder/comments/1jf7l87/70_hours_remaining_to_wipe_hdd_with_dban_how_is/"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https://www.reddit.com/r/DataHoarder/comments/1jf7l87/70_hours_remaining_to_wipe_hdd_with_dban_how_is/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     </w:t>
      </w:r>
    </w:p>
    <w:bookmarkStart w:id="20" w:name="fn2"/>
    <w:bookmarkEnd w:id="20"/>
    <w:p w14:paraId="2CD81131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"https://www.scribd.com/document/265423330/How-to-Implement-DBAN-in-a-WDS-Server"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https://www.scribd.com/document/265423330/How-to-Implement-DBAN-in-a-WDS-Server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 </w:t>
      </w:r>
    </w:p>
    <w:bookmarkStart w:id="21" w:name="fn3"/>
    <w:bookmarkEnd w:id="21"/>
    <w:p w14:paraId="78183F04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"https://memo-linux.com/dban-dariks-boot-and-nuke-logiciel-libre-pour-supprimer-toutes-les-donnees-sur-un-disque-dur/"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https://memo-linux.com/dban-dariks-boot-and-nuke-logiciel-libre-pour-supprimer-toutes-les-donnees-sur-un-disque-dur/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22" w:name="fn4"/>
    <w:bookmarkEnd w:id="22"/>
    <w:p w14:paraId="553681D3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"https://www.drweb.fr/pravda/issue/?number=1269"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https://www.drweb.fr/pravda/issue/?number=1269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23" w:name="fn5"/>
    <w:bookmarkEnd w:id="23"/>
    <w:p w14:paraId="271F61C8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"https://www.reddit.com/r/sysadmin/comments/361t8e/howto_how_to_implement_dban_in_a_wds_server/"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https://www.reddit.com/r/sysadmin/comments/361t8e/howto_how_to_implement_dban_in_a_wds_server/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24" w:name="fn6"/>
    <w:bookmarkEnd w:id="24"/>
    <w:p w14:paraId="79F6FF3C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"https://forum.ubuntu-fr.org/viewtopic.php?id=2006654"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https://forum.ubuntu-fr.org/viewtopic.php?id=2006654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25" w:name="fn7"/>
    <w:bookmarkEnd w:id="25"/>
    <w:p w14:paraId="13AA88E0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"https://www.reddit.com/r/computers/comments/1h1irq6/erasing_all_my_data_from_my_drive_with_dban_or/"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https://www.reddit.com/r/computers/comments/1h1irq6/erasing_all_my_data_from_my_drive_with_dban_or/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26" w:name="fn8"/>
    <w:bookmarkEnd w:id="26"/>
    <w:p w14:paraId="1051B865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"https://www.reddit.com/r/sysadmin/comments/19bt9te/is_dban_still_the_standard_for_wiping_sata_drives/"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https://www.reddit.com/r/sysadmin/comments/19bt9te/is_dban_still_the_standard_for_wiping_sata_drives/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27" w:name="fn9"/>
    <w:bookmarkEnd w:id="27"/>
    <w:p w14:paraId="2A1BA4F4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"https://community.spiceworks.com/t/does-anyone-can-give-me-guide-how-to-deploy-dban-with-wds2012/322121"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https://community.spiceworks.com/t/does-anyone-can-give-me-guide-how-to-deploy-dban-with-wds2012/322121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28" w:name="fn10"/>
    <w:bookmarkEnd w:id="28"/>
    <w:p w14:paraId="0193E934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"https://www.linuxtricks.fr/wiki/effacer-de-maniere-securisee-un-disque-dur"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https://www.linuxtricks.fr/wiki/effacer-de-maniere-securisee-un-disque-dur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29" w:name="fn11"/>
    <w:bookmarkEnd w:id="29"/>
    <w:p w14:paraId="22662B16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"https://www.youtube.com/watch?v=Y5n84TK14Is"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https://www.youtube.com/watch?v=Y5n84TK14Is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30" w:name="fn12"/>
    <w:bookmarkEnd w:id="30"/>
    <w:p w14:paraId="448FB180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"https://techcommunity.microsoft.com/discussions/windows11/comment-effacer-un-disque-dur-avant-de-vendre-son-pc-sous-windows-1110-/4513187"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https://techcommunity.microsoft.com/discussions/windows11/comment-effacer-un-disque-dur-avant-de-vendre-son-pc-sous-windows-1110-/4513187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31" w:name="fn13"/>
    <w:bookmarkEnd w:id="31"/>
    <w:p w14:paraId="57995DEB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"https://www.it-connect.fr/linux-comment-effacer-un-disque-de-maniere-securisee/"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https://www.it-connect.fr/linux-comment-effacer-un-disque-de-maniere-securisee/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32" w:name="fn14"/>
    <w:bookmarkEnd w:id="32"/>
    <w:p w14:paraId="31B4DD6F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"http://www.sulek.fr/index.php?article25%2Feffacement-securise-de-disque-dur-avec-dban"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http://www.sulek.fr/index.php?article25%2Feffacement-securise-de-disque-dur-avec-dban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bookmarkStart w:id="33" w:name="fn15"/>
    <w:bookmarkEnd w:id="33"/>
    <w:p w14:paraId="029FB5BB" w14:textId="77777777" w:rsidR="0042410E" w:rsidRDefault="00000000">
      <w:pPr>
        <w:numPr>
          <w:ilvl w:val="0"/>
          <w:numId w:val="2"/>
        </w:numPr>
        <w:spacing w:after="210" w:line="360" w:lineRule="auto"/>
      </w:pPr>
      <w:r>
        <w:fldChar w:fldCharType="begin"/>
      </w:r>
      <w:r>
        <w:instrText>HYPERLINK "https://informatique-loiret.fr/tutoriaux/supprimer-a-jamais-vos-donnees-avec-dariks-boot-and-nuke-2/"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https://informatique-loiret.fr/tutoriaux/supprimer-a-jamais-vos-donnees-avec-dariks-boot-and-nuke-2/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sectPr w:rsidR="0042410E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enlo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63D1C"/>
    <w:multiLevelType w:val="hybridMultilevel"/>
    <w:tmpl w:val="55E827B8"/>
    <w:lvl w:ilvl="0" w:tplc="45400B2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78A72AA">
      <w:numFmt w:val="decimal"/>
      <w:lvlText w:val=""/>
      <w:lvlJc w:val="left"/>
    </w:lvl>
    <w:lvl w:ilvl="2" w:tplc="8724ED50">
      <w:numFmt w:val="decimal"/>
      <w:lvlText w:val=""/>
      <w:lvlJc w:val="left"/>
    </w:lvl>
    <w:lvl w:ilvl="3" w:tplc="B8BA25EE">
      <w:numFmt w:val="decimal"/>
      <w:lvlText w:val=""/>
      <w:lvlJc w:val="left"/>
    </w:lvl>
    <w:lvl w:ilvl="4" w:tplc="67EAE92A">
      <w:numFmt w:val="decimal"/>
      <w:lvlText w:val=""/>
      <w:lvlJc w:val="left"/>
    </w:lvl>
    <w:lvl w:ilvl="5" w:tplc="93CEE090">
      <w:numFmt w:val="decimal"/>
      <w:lvlText w:val=""/>
      <w:lvlJc w:val="left"/>
    </w:lvl>
    <w:lvl w:ilvl="6" w:tplc="B11CEFD0">
      <w:numFmt w:val="decimal"/>
      <w:lvlText w:val=""/>
      <w:lvlJc w:val="left"/>
    </w:lvl>
    <w:lvl w:ilvl="7" w:tplc="8428973A">
      <w:numFmt w:val="decimal"/>
      <w:lvlText w:val=""/>
      <w:lvlJc w:val="left"/>
    </w:lvl>
    <w:lvl w:ilvl="8" w:tplc="21EEF232">
      <w:numFmt w:val="decimal"/>
      <w:lvlText w:val=""/>
      <w:lvlJc w:val="left"/>
    </w:lvl>
  </w:abstractNum>
  <w:abstractNum w:abstractNumId="1" w15:restartNumberingAfterBreak="0">
    <w:nsid w:val="3C792A8D"/>
    <w:multiLevelType w:val="hybridMultilevel"/>
    <w:tmpl w:val="24482EE4"/>
    <w:lvl w:ilvl="0" w:tplc="61D8F8A8">
      <w:numFmt w:val="decimal"/>
      <w:lvlText w:val=""/>
      <w:lvlJc w:val="left"/>
    </w:lvl>
    <w:lvl w:ilvl="1" w:tplc="DE0C1A3C">
      <w:numFmt w:val="decimal"/>
      <w:lvlText w:val=""/>
      <w:lvlJc w:val="left"/>
    </w:lvl>
    <w:lvl w:ilvl="2" w:tplc="FA6A3A8E">
      <w:numFmt w:val="decimal"/>
      <w:lvlText w:val=""/>
      <w:lvlJc w:val="left"/>
    </w:lvl>
    <w:lvl w:ilvl="3" w:tplc="B5D2AA80">
      <w:numFmt w:val="decimal"/>
      <w:lvlText w:val=""/>
      <w:lvlJc w:val="left"/>
    </w:lvl>
    <w:lvl w:ilvl="4" w:tplc="5C4C5DE2">
      <w:numFmt w:val="decimal"/>
      <w:lvlText w:val=""/>
      <w:lvlJc w:val="left"/>
    </w:lvl>
    <w:lvl w:ilvl="5" w:tplc="0C462A10">
      <w:numFmt w:val="decimal"/>
      <w:lvlText w:val=""/>
      <w:lvlJc w:val="left"/>
    </w:lvl>
    <w:lvl w:ilvl="6" w:tplc="FC26ECEC">
      <w:numFmt w:val="decimal"/>
      <w:lvlText w:val=""/>
      <w:lvlJc w:val="left"/>
    </w:lvl>
    <w:lvl w:ilvl="7" w:tplc="C5DE6522">
      <w:numFmt w:val="decimal"/>
      <w:lvlText w:val=""/>
      <w:lvlJc w:val="left"/>
    </w:lvl>
    <w:lvl w:ilvl="8" w:tplc="6082D002">
      <w:numFmt w:val="decimal"/>
      <w:lvlText w:val=""/>
      <w:lvlJc w:val="left"/>
    </w:lvl>
  </w:abstractNum>
  <w:num w:numId="1" w16cid:durableId="29845574">
    <w:abstractNumId w:val="1"/>
  </w:num>
  <w:num w:numId="2" w16cid:durableId="23261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0E"/>
    <w:rsid w:val="002504B2"/>
    <w:rsid w:val="0042410E"/>
    <w:rsid w:val="0074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5C85C3"/>
  <w15:docId w15:val="{2D430ADE-7F69-4A3F-9600-799DBF79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urceforge.net/projects/db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Olivier Amaral</cp:lastModifiedBy>
  <cp:revision>2</cp:revision>
  <dcterms:created xsi:type="dcterms:W3CDTF">2026-04-28T17:44:00Z</dcterms:created>
  <dcterms:modified xsi:type="dcterms:W3CDTF">2026-04-28T17:48:00Z</dcterms:modified>
</cp:coreProperties>
</file>